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13" w:rsidRPr="00C13F13" w:rsidRDefault="002D4554" w:rsidP="00D14C62">
      <w:pPr>
        <w:shd w:val="clear" w:color="auto" w:fill="FFFFFF"/>
        <w:spacing w:after="300"/>
        <w:jc w:val="center"/>
        <w:outlineLvl w:val="0"/>
        <w:rPr>
          <w:rFonts w:ascii="Arial" w:hAnsi="Arial" w:cs="Arial"/>
          <w:b/>
          <w:bCs/>
          <w:color w:val="9F0157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9F0157"/>
          <w:kern w:val="36"/>
          <w:sz w:val="28"/>
          <w:szCs w:val="28"/>
        </w:rPr>
        <w:t xml:space="preserve">Dodatek k plánu práce </w:t>
      </w:r>
      <w:r w:rsidR="00D14C62" w:rsidRPr="00D14C62">
        <w:rPr>
          <w:rFonts w:ascii="Arial" w:hAnsi="Arial" w:cs="Arial"/>
          <w:b/>
          <w:bCs/>
          <w:color w:val="9F0157"/>
          <w:kern w:val="36"/>
          <w:sz w:val="28"/>
          <w:szCs w:val="28"/>
        </w:rPr>
        <w:t>výchovné poradkyně vyplývající ze školní s</w:t>
      </w:r>
      <w:r w:rsidR="00C13F13" w:rsidRPr="00C13F13">
        <w:rPr>
          <w:rFonts w:ascii="Arial" w:hAnsi="Arial" w:cs="Arial"/>
          <w:b/>
          <w:bCs/>
          <w:color w:val="9F0157"/>
          <w:kern w:val="36"/>
          <w:sz w:val="28"/>
          <w:szCs w:val="28"/>
        </w:rPr>
        <w:t>trategie předcházení školní neúspěšnosti</w:t>
      </w:r>
    </w:p>
    <w:p w:rsidR="00E32BCD" w:rsidRDefault="00C13F13" w:rsidP="00C13F13">
      <w:pPr>
        <w:spacing w:line="360" w:lineRule="auto"/>
        <w:rPr>
          <w:rStyle w:val="Siln"/>
          <w:rFonts w:ascii="Arial" w:hAnsi="Arial" w:cs="Arial"/>
          <w:color w:val="535353"/>
          <w:shd w:val="clear" w:color="auto" w:fill="FFFFFF"/>
        </w:rPr>
      </w:pPr>
      <w:r w:rsidRPr="00C13F13">
        <w:rPr>
          <w:rStyle w:val="Siln"/>
          <w:rFonts w:ascii="Arial" w:hAnsi="Arial" w:cs="Arial"/>
          <w:color w:val="535353"/>
          <w:shd w:val="clear" w:color="auto" w:fill="FFFFFF"/>
        </w:rPr>
        <w:t xml:space="preserve">Strategie předcházení školní neúspěšnosti žáků </w:t>
      </w:r>
      <w:r w:rsidRPr="00C13F13">
        <w:rPr>
          <w:rStyle w:val="Siln"/>
          <w:rFonts w:ascii="Arial" w:hAnsi="Arial" w:cs="Arial"/>
          <w:color w:val="535353"/>
          <w:shd w:val="clear" w:color="auto" w:fill="FFFFFF"/>
        </w:rPr>
        <w:t>Gymnázia Blovice</w:t>
      </w:r>
      <w:r w:rsidRPr="00C13F13">
        <w:rPr>
          <w:rStyle w:val="Siln"/>
          <w:rFonts w:ascii="Arial" w:hAnsi="Arial" w:cs="Arial"/>
          <w:color w:val="535353"/>
          <w:shd w:val="clear" w:color="auto" w:fill="FFFFFF"/>
        </w:rPr>
        <w:t xml:space="preserve"> vychází z vyhlášky č. 27/2016 Sb.</w:t>
      </w:r>
      <w:r w:rsidRPr="00C13F13">
        <w:rPr>
          <w:rStyle w:val="Siln"/>
          <w:rFonts w:ascii="Arial" w:hAnsi="Arial" w:cs="Arial"/>
          <w:color w:val="535353"/>
          <w:shd w:val="clear" w:color="auto" w:fill="FFFFFF"/>
        </w:rPr>
        <w:t xml:space="preserve"> a je zpracována metodikem primární prevence</w:t>
      </w:r>
      <w:r w:rsidR="00D14C62">
        <w:rPr>
          <w:rStyle w:val="Siln"/>
          <w:rFonts w:ascii="Arial" w:hAnsi="Arial" w:cs="Arial"/>
          <w:color w:val="535353"/>
          <w:shd w:val="clear" w:color="auto" w:fill="FFFFFF"/>
        </w:rPr>
        <w:t>.</w:t>
      </w:r>
    </w:p>
    <w:p w:rsidR="00C13F13" w:rsidRDefault="00C13F13" w:rsidP="00C13F13">
      <w:pPr>
        <w:spacing w:line="360" w:lineRule="auto"/>
        <w:rPr>
          <w:rStyle w:val="Siln"/>
          <w:rFonts w:ascii="Arial" w:hAnsi="Arial" w:cs="Arial"/>
          <w:color w:val="535353"/>
          <w:shd w:val="clear" w:color="auto" w:fill="FFFFFF"/>
        </w:rPr>
      </w:pPr>
    </w:p>
    <w:p w:rsidR="00D14C62" w:rsidRDefault="00C13F13" w:rsidP="00C13F13">
      <w:pPr>
        <w:spacing w:line="360" w:lineRule="auto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Školní neúspěšností žáka rozumíme žáka prospěchově velmi slabého, kterému hrozí z důvodu neprospěchu předčasné ukončení studia před vykonáním maturitní zkoušky. </w:t>
      </w:r>
    </w:p>
    <w:p w:rsidR="00D14C62" w:rsidRDefault="00D14C62" w:rsidP="00C13F13">
      <w:pPr>
        <w:spacing w:line="360" w:lineRule="auto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</w:p>
    <w:p w:rsidR="00C13F13" w:rsidRDefault="00C13F13" w:rsidP="00C13F13">
      <w:pPr>
        <w:spacing w:line="360" w:lineRule="auto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Obecně se jedná o žáky, kteří jsou hodnoceni v klasifikačních obdobích klasifikačním stupněm nedostatečný (ve čtvrtletí se tento výsledek jeví jako pravděpodobný) anebo z různých příčin nemohli být ve více předmětech hodnoceni, aniž by k tomu měli závažné zdravotní důvody</w:t>
      </w:r>
      <w:r w:rsidR="00D14C62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(těm je vypracován na základě doporučení lékaře individuální vzdělávací plán, podle nějž jejich vzdělání probíhá).</w:t>
      </w:r>
      <w:r w:rsidR="00714B9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Mezi ohrožené žáky řadíme i ty, u kterých došlo mezi klasifikačními obdobími k výraznému snížení prospěchového průměru.</w:t>
      </w:r>
      <w:r w:rsidR="00714B9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  <w:r w:rsidR="008B26F1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Na tyto žáky je průběžně upozorňováno již 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na </w:t>
      </w:r>
      <w:r w:rsidR="008B26F1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pravidelných pedagogických poradách, zejména pak na 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čtvrtletních pedagogických </w:t>
      </w:r>
      <w:r w:rsidR="00714B9D">
        <w:rPr>
          <w:rFonts w:ascii="Arial" w:hAnsi="Arial" w:cs="Arial"/>
          <w:color w:val="535353"/>
          <w:sz w:val="21"/>
          <w:szCs w:val="21"/>
          <w:shd w:val="clear" w:color="auto" w:fill="FFFFFF"/>
        </w:rPr>
        <w:t>radách</w:t>
      </w:r>
      <w:r w:rsidR="008B26F1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, a </w:t>
      </w:r>
      <w:proofErr w:type="gramStart"/>
      <w:r w:rsidR="008B26F1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to </w:t>
      </w:r>
      <w:r w:rsidR="00714B9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na</w:t>
      </w:r>
      <w:proofErr w:type="gramEnd"/>
      <w:r w:rsidR="00714B9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základě zpráv třídních učitelů</w:t>
      </w:r>
      <w:r w:rsidR="008B26F1">
        <w:rPr>
          <w:rFonts w:ascii="Arial" w:hAnsi="Arial" w:cs="Arial"/>
          <w:color w:val="535353"/>
          <w:sz w:val="21"/>
          <w:szCs w:val="21"/>
          <w:shd w:val="clear" w:color="auto" w:fill="FFFFFF"/>
        </w:rPr>
        <w:t>. P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edagogická rada doporučuje vhodné postupy pro další práci s těmito žáky.</w:t>
      </w:r>
      <w:r w:rsidR="008B26F1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 </w:t>
      </w:r>
    </w:p>
    <w:p w:rsidR="00714B9D" w:rsidRDefault="00714B9D" w:rsidP="00C13F13">
      <w:pPr>
        <w:spacing w:line="360" w:lineRule="auto"/>
        <w:rPr>
          <w:rStyle w:val="Siln"/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K příčinám </w:t>
      </w:r>
      <w:r w:rsidR="00C13F13">
        <w:rPr>
          <w:rStyle w:val="Siln"/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školní neúspěšnosti </w:t>
      </w:r>
      <w:r>
        <w:rPr>
          <w:rStyle w:val="Siln"/>
          <w:rFonts w:ascii="Arial" w:hAnsi="Arial" w:cs="Arial"/>
          <w:color w:val="535353"/>
          <w:sz w:val="21"/>
          <w:szCs w:val="21"/>
          <w:shd w:val="clear" w:color="auto" w:fill="FFFFFF"/>
        </w:rPr>
        <w:t>mohou patřit</w:t>
      </w:r>
      <w:r w:rsidR="00C13F13">
        <w:rPr>
          <w:rStyle w:val="Siln"/>
          <w:rFonts w:ascii="Arial" w:hAnsi="Arial" w:cs="Arial"/>
          <w:color w:val="535353"/>
          <w:sz w:val="21"/>
          <w:szCs w:val="21"/>
          <w:shd w:val="clear" w:color="auto" w:fill="FFFFFF"/>
        </w:rPr>
        <w:t>:</w:t>
      </w:r>
    </w:p>
    <w:p w:rsidR="00714B9D" w:rsidRPr="00714B9D" w:rsidRDefault="00714B9D" w:rsidP="00714B9D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přetrvávající poruchy učení, </w:t>
      </w:r>
    </w:p>
    <w:p w:rsidR="00714B9D" w:rsidRPr="00714B9D" w:rsidRDefault="00714B9D" w:rsidP="00714B9D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zdravotní omezení či jiné znevýhodnění,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</w:p>
    <w:p w:rsidR="00714B9D" w:rsidRPr="00714B9D" w:rsidRDefault="00714B9D" w:rsidP="00714B9D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dlouhodob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á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absenc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e,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</w:p>
    <w:p w:rsidR="00714B9D" w:rsidRPr="00714B9D" w:rsidRDefault="00714B9D" w:rsidP="00714B9D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 w:rsidRPr="00714B9D">
        <w:rPr>
          <w:rFonts w:ascii="Arial" w:hAnsi="Arial" w:cs="Arial"/>
          <w:color w:val="535353"/>
          <w:sz w:val="21"/>
          <w:szCs w:val="21"/>
          <w:shd w:val="clear" w:color="auto" w:fill="FFFFFF"/>
        </w:rPr>
        <w:t>problémy i ve vztazích ve škole, se spolužáky, s</w:t>
      </w:r>
      <w:r w:rsid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 </w:t>
      </w:r>
      <w:r w:rsidRPr="00714B9D">
        <w:rPr>
          <w:rFonts w:ascii="Arial" w:hAnsi="Arial" w:cs="Arial"/>
          <w:color w:val="535353"/>
          <w:sz w:val="21"/>
          <w:szCs w:val="21"/>
          <w:shd w:val="clear" w:color="auto" w:fill="FFFFFF"/>
        </w:rPr>
        <w:t>učitelem</w:t>
      </w:r>
      <w:r w:rsid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,</w:t>
      </w:r>
    </w:p>
    <w:p w:rsidR="002D4554" w:rsidRPr="002D4554" w:rsidRDefault="00714B9D" w:rsidP="00C13F13">
      <w:pPr>
        <w:pStyle w:val="Odstavecseseznamem"/>
        <w:numPr>
          <w:ilvl w:val="0"/>
          <w:numId w:val="5"/>
        </w:numPr>
        <w:spacing w:line="360" w:lineRule="auto"/>
        <w:rPr>
          <w:rStyle w:val="Siln"/>
          <w:bCs w:val="0"/>
          <w:u w:val="single"/>
        </w:rPr>
      </w:pP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mimoškol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ní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skutečnosti, zejména situac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e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v rodině.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br/>
      </w:r>
      <w:r w:rsidR="00C13F13" w:rsidRPr="002D4554">
        <w:rPr>
          <w:rFonts w:ascii="Arial" w:hAnsi="Arial" w:cs="Arial"/>
          <w:color w:val="535353"/>
          <w:sz w:val="21"/>
          <w:szCs w:val="21"/>
        </w:rPr>
        <w:br/>
      </w:r>
      <w:r w:rsidR="002D4554" w:rsidRPr="002D4554">
        <w:rPr>
          <w:rStyle w:val="Siln"/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Řešení školní </w:t>
      </w:r>
      <w:proofErr w:type="gramStart"/>
      <w:r w:rsidR="002D4554" w:rsidRPr="002D4554">
        <w:rPr>
          <w:rStyle w:val="Siln"/>
          <w:rFonts w:ascii="Arial" w:hAnsi="Arial" w:cs="Arial"/>
          <w:color w:val="535353"/>
          <w:sz w:val="21"/>
          <w:szCs w:val="21"/>
          <w:shd w:val="clear" w:color="auto" w:fill="FFFFFF"/>
        </w:rPr>
        <w:t>neúspěšnosti :</w:t>
      </w:r>
      <w:proofErr w:type="gramEnd"/>
    </w:p>
    <w:p w:rsidR="006A706B" w:rsidRDefault="00C13F13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V rámci prevence školní neúspěšnosti je nutné tyto žáky cíleně vyhledávat, sdělovat si vzájemně získané informace mezi pedagogickými pracovníky</w:t>
      </w:r>
      <w:r w:rsid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.</w:t>
      </w:r>
      <w:r w:rsidR="002D4554">
        <w:rPr>
          <w:rFonts w:ascii="Arial" w:hAnsi="Arial" w:cs="Arial"/>
          <w:color w:val="535353"/>
          <w:sz w:val="21"/>
          <w:szCs w:val="21"/>
        </w:rPr>
        <w:t xml:space="preserve"> 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Základem řešení je vzájemná spolupráce všech zúčastněných, kteří mohou se žákem pracovat – to jsou učitel, třídní učitel, výchovný poradce, metodik prevence, kariérový poradce, pracovníci školskýc</w:t>
      </w:r>
      <w:r w:rsid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h poradenských zařízení a zákonní zástupci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.</w:t>
      </w:r>
      <w:r w:rsidRPr="002D4554">
        <w:rPr>
          <w:rFonts w:ascii="Arial" w:hAnsi="Arial" w:cs="Arial"/>
          <w:color w:val="535353"/>
          <w:sz w:val="21"/>
          <w:szCs w:val="21"/>
        </w:rPr>
        <w:br/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 </w:t>
      </w:r>
      <w:r w:rsidRPr="002D4554">
        <w:rPr>
          <w:rFonts w:ascii="Arial" w:hAnsi="Arial" w:cs="Arial"/>
          <w:color w:val="535353"/>
          <w:sz w:val="21"/>
          <w:szCs w:val="21"/>
        </w:rPr>
        <w:br/>
      </w:r>
      <w:r w:rsidRPr="006A706B">
        <w:rPr>
          <w:rFonts w:ascii="Arial" w:hAnsi="Arial" w:cs="Arial"/>
          <w:i/>
          <w:color w:val="535353"/>
          <w:sz w:val="21"/>
          <w:szCs w:val="21"/>
          <w:shd w:val="clear" w:color="auto" w:fill="FFFFFF"/>
        </w:rPr>
        <w:t>U žáků se speciálními vzdělávacími potřebami</w:t>
      </w:r>
      <w:r w:rsidR="006A706B" w:rsidRPr="006A706B">
        <w:rPr>
          <w:rFonts w:ascii="Arial" w:hAnsi="Arial" w:cs="Arial"/>
          <w:i/>
          <w:color w:val="535353"/>
          <w:sz w:val="21"/>
          <w:szCs w:val="21"/>
          <w:shd w:val="clear" w:color="auto" w:fill="FFFFFF"/>
        </w:rPr>
        <w:t>:</w:t>
      </w:r>
    </w:p>
    <w:p w:rsidR="002D4554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Nezbytně 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nutná kvalitní odborná diagnostika, na základě které pak škola zpracuje žákovi vhodná podpůrná opatření. Ta jsou volena individuálně na základě doporučení poradenských zařízení. 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Jedná se zejména o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: </w:t>
      </w:r>
    </w:p>
    <w:p w:rsidR="002D4554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- i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ndividuální přístup (motivace, respektování osobního pracovního tempa, vhodné metody a formy práce)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,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</w:p>
    <w:p w:rsidR="002D4554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- p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oskytování individuálních konzultací a doučování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,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</w:p>
    <w:p w:rsidR="006A706B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lastRenderedPageBreak/>
        <w:t>- v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ypracování plánu pedagogické podpory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,</w:t>
      </w:r>
    </w:p>
    <w:p w:rsidR="002D4554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- vypracování plánu podpůrných opatření 2. stupně,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</w:p>
    <w:p w:rsidR="008B26F1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- v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ypracování IVP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.</w:t>
      </w:r>
    </w:p>
    <w:p w:rsidR="003A2A4E" w:rsidRDefault="003A2A4E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</w:p>
    <w:p w:rsidR="003A2A4E" w:rsidRDefault="003A2A4E" w:rsidP="00E90F28">
      <w:pPr>
        <w:pStyle w:val="Odstavecseseznamem"/>
        <w:spacing w:line="360" w:lineRule="auto"/>
        <w:ind w:left="420"/>
        <w:jc w:val="both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Pokud jsou u žáka zjištěny obtíže nesoucí charakteristiku speciálních vzdělávacích potřeb</w:t>
      </w:r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, škola prostřednictvím třídních </w:t>
      </w:r>
      <w:proofErr w:type="gramStart"/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učitelů </w:t>
      </w:r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kontaktuje</w:t>
      </w:r>
      <w:proofErr w:type="gramEnd"/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zákonné zástupce, aby je informovala </w:t>
      </w:r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       </w:t>
      </w:r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o obtížích dítěte, a navrhne jim 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>jako základ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individualizované péče o žáka </w:t>
      </w:r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poskytování podpůrných opatření 1. 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s</w:t>
      </w:r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>tu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pně</w:t>
      </w:r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>.</w:t>
      </w:r>
    </w:p>
    <w:p w:rsidR="008B26F1" w:rsidRDefault="008B26F1" w:rsidP="00E90F28">
      <w:pPr>
        <w:pStyle w:val="Odstavecseseznamem"/>
        <w:spacing w:line="360" w:lineRule="auto"/>
        <w:ind w:left="420"/>
        <w:jc w:val="both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V </w:t>
      </w:r>
      <w:proofErr w:type="gramStart"/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rámci </w:t>
      </w:r>
      <w:r w:rsidR="003A2A4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podpůrných</w:t>
      </w:r>
      <w:proofErr w:type="gramEnd"/>
      <w:r w:rsidR="003A2A4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opatření 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1. stupně škola i bez doporučení </w:t>
      </w:r>
      <w:r w:rsidR="003A2A4E">
        <w:rPr>
          <w:rFonts w:ascii="Arial" w:hAnsi="Arial" w:cs="Arial"/>
          <w:color w:val="535353"/>
          <w:sz w:val="21"/>
          <w:szCs w:val="21"/>
          <w:shd w:val="clear" w:color="auto" w:fill="FFFFFF"/>
        </w:rPr>
        <w:t>školského poradenského zařízení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identifikuje speciální vzdělávací potřeby žáka, realizuje a vyhodnocuje vhodná podpůrná opatření. Podpůrná opatření 1. stupně představují minimální úpravu metod, organizace a hodnocení vzdělávání. Poskytování těchto opatření je nejpozději po třech měsících od zahájení poskytování podpůrných opatření vyhodnoceno. Pokud </w:t>
      </w:r>
      <w:proofErr w:type="gramStart"/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nedošlo </w:t>
      </w:r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         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>k naplnění</w:t>
      </w:r>
      <w:proofErr w:type="gramEnd"/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stanovených cílů, doporučí škola zákonnému zástupci žáka využití poradenské pomoci školského poradenského zařízení. Do doby zahájení poskytování podpůrných opatření vyššího stupně na základě doporučení ŠPZ škola poskytuje i nadále podpůrná opatření 1. stupně. Škola může zpracovat plán pedagogické podpory, který zahrnuje zejména popis obtíží a speciálních vzdělávacích potřeb žáka, podpůrná opatření prvního stupně, stanovení cílů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>podpory a způsobu vyhodnocení naplňování plánu, zejména v situaci, kdy pro poskytování podpůrných opatření 1. stupně nepostačuje zohlednění individuálních vzdělávacích potřeb žáka.</w:t>
      </w:r>
    </w:p>
    <w:p w:rsidR="008B26F1" w:rsidRPr="00CA774D" w:rsidRDefault="003A2A4E" w:rsidP="00E90F28">
      <w:pPr>
        <w:pStyle w:val="Odstavecseseznamem"/>
        <w:spacing w:line="360" w:lineRule="auto"/>
        <w:ind w:left="420"/>
        <w:jc w:val="both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Byl-li žák </w:t>
      </w:r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již dříve </w:t>
      </w:r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>vyšetřen školským poradenským zařízením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, š</w:t>
      </w:r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kola prostřednictvím </w:t>
      </w:r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>výchovné poradkyně</w:t>
      </w:r>
      <w:bookmarkStart w:id="0" w:name="_GoBack"/>
      <w:bookmarkEnd w:id="0"/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kontaktuje zákonné zástupce a informuje je s předstihem, že </w:t>
      </w:r>
      <w:proofErr w:type="gramStart"/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závěry </w:t>
      </w:r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         </w:t>
      </w:r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>z vyšetření</w:t>
      </w:r>
      <w:proofErr w:type="gramEnd"/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ve ŠPZ již nebudou platné, </w:t>
      </w:r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případně </w:t>
      </w:r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>že doporučená podpůrná opatření nejsou dostačující</w:t>
      </w:r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>,</w:t>
      </w:r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a doporučí zákonnému zástupci využití poradenské pomoci ŠPZ. Obdobně škola postupuje i v případě, shledá-li, že poskytovaná podpůrná opatření již nejsou potřebná. </w:t>
      </w:r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        </w:t>
      </w:r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K žádosti o vyšetření následně zajistí škola všechny podklady (sdělení školy, </w:t>
      </w:r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sdělení </w:t>
      </w:r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rodičů, žádost o poskytnutí poradenské péče), které </w:t>
      </w:r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>škola</w:t>
      </w:r>
      <w:r w:rsidR="00E90F28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  <w:r w:rsidR="008B26F1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>do PPP doručí.</w:t>
      </w:r>
    </w:p>
    <w:p w:rsidR="00C2343E" w:rsidRDefault="008B26F1" w:rsidP="00E90F28">
      <w:pPr>
        <w:pStyle w:val="Odstavecseseznamem"/>
        <w:spacing w:line="360" w:lineRule="auto"/>
        <w:ind w:left="420"/>
        <w:jc w:val="both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Po obdržení doporučení ŠPZ seznámí </w:t>
      </w:r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výchovná poradkyně s těmito závěry třídního učitele a zákonné </w:t>
      </w:r>
      <w:proofErr w:type="gramStart"/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>zástupce</w:t>
      </w:r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a 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>projedná</w:t>
      </w:r>
      <w:proofErr w:type="gramEnd"/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s nimi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formu poskytování podpůrných opatření. Poté vypracuje plán poskytování podpůrných opatření v navrženém stupni nebo individuální vzdělávací plán. Vypracování je provedeno podle školního vzdělávacího programu a jedná se o závazné dokumenty pro zajištění speciálních vzdělávacích potřeb žáka. </w:t>
      </w:r>
    </w:p>
    <w:p w:rsidR="002D4554" w:rsidRPr="006A706B" w:rsidRDefault="008B26F1" w:rsidP="00E90F28">
      <w:pPr>
        <w:pStyle w:val="Odstavecseseznamem"/>
        <w:spacing w:line="360" w:lineRule="auto"/>
        <w:ind w:left="420"/>
        <w:rPr>
          <w:rFonts w:ascii="Arial" w:hAnsi="Arial" w:cs="Arial"/>
          <w:i/>
          <w:color w:val="535353"/>
          <w:sz w:val="21"/>
          <w:szCs w:val="21"/>
          <w:shd w:val="clear" w:color="auto" w:fill="FFFFFF"/>
        </w:rPr>
      </w:pP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>Následně dle dohody s</w:t>
      </w:r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> 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>PPP</w:t>
      </w:r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či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SPC</w:t>
      </w:r>
      <w:r w:rsidR="00C2343E" w:rsidRP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  <w:r w:rsidR="00C2343E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vypracuje </w:t>
      </w:r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výchovná poradkyně </w:t>
      </w:r>
      <w:r w:rsidR="00C2343E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>ve spolupráci</w:t>
      </w:r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 s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  <w:proofErr w:type="gramStart"/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TU </w:t>
      </w:r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         </w:t>
      </w:r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a </w:t>
      </w:r>
      <w:r w:rsidR="00C2343E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>s ostatními</w:t>
      </w:r>
      <w:proofErr w:type="gramEnd"/>
      <w:r w:rsidR="00C2343E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vyučujícími </w:t>
      </w:r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>vyhodnocení IVP nebo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plánu poskytování PO</w:t>
      </w:r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v 1. - 2. </w:t>
      </w:r>
      <w:proofErr w:type="gramStart"/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stupni </w:t>
      </w:r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         </w:t>
      </w:r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>a projedná</w:t>
      </w:r>
      <w:proofErr w:type="gramEnd"/>
      <w:r w:rsidR="00C2343E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je se zákonným zástupcem. Ten doplní své připomínky a vyhodnocení </w:t>
      </w:r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>podepíše. Výchovná poradkyně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>konzultuje vyhodnocení se zodpovědnými pracovníky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školského poradenského zařízení a předá jim jeden výtisk vyhodnocení. Poskytování podpůrných opatření je vyhodnocováno ve lhůtě přiměřené povaze </w:t>
      </w:r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speciálních vzdělávacích </w:t>
      </w:r>
      <w:proofErr w:type="gramStart"/>
      <w:r w:rsidR="00E90F28">
        <w:rPr>
          <w:rFonts w:ascii="Arial" w:hAnsi="Arial" w:cs="Arial"/>
          <w:color w:val="535353"/>
          <w:sz w:val="21"/>
          <w:szCs w:val="21"/>
          <w:shd w:val="clear" w:color="auto" w:fill="FFFFFF"/>
        </w:rPr>
        <w:t>potřeb                a</w:t>
      </w:r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době</w:t>
      </w:r>
      <w:proofErr w:type="gramEnd"/>
      <w:r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platnosti doporučení.</w:t>
      </w:r>
      <w:r w:rsidR="00C13F13" w:rsidRPr="00CA774D">
        <w:rPr>
          <w:rFonts w:ascii="Arial" w:hAnsi="Arial" w:cs="Arial"/>
          <w:color w:val="535353"/>
          <w:sz w:val="21"/>
          <w:szCs w:val="21"/>
          <w:shd w:val="clear" w:color="auto" w:fill="FFFFFF"/>
        </w:rPr>
        <w:br/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lastRenderedPageBreak/>
        <w:t> </w:t>
      </w:r>
      <w:r w:rsidR="00C13F13" w:rsidRPr="006A706B">
        <w:rPr>
          <w:rFonts w:ascii="Arial" w:hAnsi="Arial" w:cs="Arial"/>
          <w:i/>
          <w:color w:val="535353"/>
          <w:sz w:val="21"/>
          <w:szCs w:val="21"/>
        </w:rPr>
        <w:br/>
      </w:r>
      <w:r w:rsidR="006A706B">
        <w:rPr>
          <w:rFonts w:ascii="Arial" w:hAnsi="Arial" w:cs="Arial"/>
          <w:i/>
          <w:color w:val="535353"/>
          <w:sz w:val="21"/>
          <w:szCs w:val="21"/>
          <w:shd w:val="clear" w:color="auto" w:fill="FFFFFF"/>
        </w:rPr>
        <w:t>U ostatních žáků</w:t>
      </w:r>
      <w:r w:rsidR="00C13F13" w:rsidRPr="006A706B">
        <w:rPr>
          <w:rFonts w:ascii="Arial" w:hAnsi="Arial" w:cs="Arial"/>
          <w:i/>
          <w:color w:val="535353"/>
          <w:sz w:val="21"/>
          <w:szCs w:val="21"/>
          <w:shd w:val="clear" w:color="auto" w:fill="FFFFFF"/>
        </w:rPr>
        <w:t xml:space="preserve">: </w:t>
      </w:r>
    </w:p>
    <w:p w:rsidR="002D4554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- z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jištění příčin neúspěšnosti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,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</w:p>
    <w:p w:rsidR="00C3529B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- n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abídka doučování, </w:t>
      </w:r>
      <w:proofErr w:type="gramStart"/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konzultací 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(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využití</w:t>
      </w:r>
      <w:proofErr w:type="gramEnd"/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projektu „Šablon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y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pro SŠ“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k doučování v malém počtu žáků),</w:t>
      </w:r>
    </w:p>
    <w:p w:rsidR="002D4554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- 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osobní pohovory se žákem, případně i zákonným zástupcem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,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</w:p>
    <w:p w:rsidR="002D4554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- v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ytvoření podpůrného studijního plánu k doplnění či zvládnutí učiva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(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zpracování dílčího harmonogramu, aby žák získal pocit, že lze vše </w:t>
      </w:r>
      <w:proofErr w:type="gramStart"/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zvládnout 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zejména</w:t>
      </w:r>
      <w:proofErr w:type="gramEnd"/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u žáků s vysokou absencí)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,</w:t>
      </w:r>
    </w:p>
    <w:p w:rsidR="002D4554" w:rsidRDefault="00C13F13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  <w:r w:rsidR="006A706B">
        <w:rPr>
          <w:rFonts w:ascii="Arial" w:hAnsi="Arial" w:cs="Arial"/>
          <w:color w:val="535353"/>
          <w:sz w:val="21"/>
          <w:szCs w:val="21"/>
          <w:shd w:val="clear" w:color="auto" w:fill="FFFFFF"/>
        </w:rPr>
        <w:t>- z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adávání pravidelných úkolů v přiměřeném rozsahu pro domácí přípravu žáka</w:t>
      </w:r>
      <w:r w:rsidR="006A706B">
        <w:rPr>
          <w:rFonts w:ascii="Arial" w:hAnsi="Arial" w:cs="Arial"/>
          <w:color w:val="535353"/>
          <w:sz w:val="21"/>
          <w:szCs w:val="21"/>
          <w:shd w:val="clear" w:color="auto" w:fill="FFFFFF"/>
        </w:rPr>
        <w:t>,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</w:p>
    <w:p w:rsidR="002D4554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- u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možnit plnění zadaných úkolů i ve volných hodinách ve škole, poskytnout k tomu i školní pomůcky, počítač apod.</w:t>
      </w:r>
    </w:p>
    <w:p w:rsidR="002D4554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- pravidelný kontakt se zákonnými zástupci žáka, </w:t>
      </w:r>
    </w:p>
    <w:p w:rsidR="002D4554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- p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racovat s klimatem třídy a začleňování těchto žáků do kolektivu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,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</w:p>
    <w:p w:rsidR="002D4554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- p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ři selhání výše popsaných opatření pak motivovat žáka k opakování ročníku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.</w:t>
      </w:r>
      <w:r w:rsidR="00C13F13" w:rsidRPr="002D4554">
        <w:rPr>
          <w:rFonts w:ascii="Arial" w:hAnsi="Arial" w:cs="Arial"/>
          <w:color w:val="535353"/>
          <w:sz w:val="21"/>
          <w:szCs w:val="21"/>
        </w:rPr>
        <w:br/>
      </w:r>
      <w:r w:rsidR="00C13F13" w:rsidRPr="006A706B">
        <w:rPr>
          <w:rFonts w:ascii="Arial" w:hAnsi="Arial" w:cs="Arial"/>
          <w:i/>
          <w:color w:val="535353"/>
          <w:sz w:val="21"/>
          <w:szCs w:val="21"/>
          <w:shd w:val="clear" w:color="auto" w:fill="FFFFFF"/>
        </w:rPr>
        <w:t> </w:t>
      </w:r>
      <w:r w:rsidR="00C13F13" w:rsidRPr="006A706B">
        <w:rPr>
          <w:rFonts w:ascii="Arial" w:hAnsi="Arial" w:cs="Arial"/>
          <w:i/>
          <w:color w:val="535353"/>
          <w:sz w:val="21"/>
          <w:szCs w:val="21"/>
        </w:rPr>
        <w:br/>
      </w:r>
      <w:r w:rsidR="00C13F13" w:rsidRPr="006A706B">
        <w:rPr>
          <w:rFonts w:ascii="Arial" w:hAnsi="Arial" w:cs="Arial"/>
          <w:i/>
          <w:color w:val="535353"/>
          <w:sz w:val="21"/>
          <w:szCs w:val="21"/>
          <w:shd w:val="clear" w:color="auto" w:fill="FFFFFF"/>
        </w:rPr>
        <w:t>U ž</w:t>
      </w:r>
      <w:r>
        <w:rPr>
          <w:rFonts w:ascii="Arial" w:hAnsi="Arial" w:cs="Arial"/>
          <w:i/>
          <w:color w:val="535353"/>
          <w:sz w:val="21"/>
          <w:szCs w:val="21"/>
          <w:shd w:val="clear" w:color="auto" w:fill="FFFFFF"/>
        </w:rPr>
        <w:t>áků v závěrečném ročníku studia</w:t>
      </w:r>
      <w:r w:rsidR="00C13F13" w:rsidRPr="006A706B">
        <w:rPr>
          <w:rFonts w:ascii="Arial" w:hAnsi="Arial" w:cs="Arial"/>
          <w:i/>
          <w:color w:val="535353"/>
          <w:sz w:val="21"/>
          <w:szCs w:val="21"/>
          <w:shd w:val="clear" w:color="auto" w:fill="FFFFFF"/>
        </w:rPr>
        <w:t xml:space="preserve">: </w:t>
      </w:r>
    </w:p>
    <w:p w:rsidR="002D4554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- p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ravidelná docházka na výuku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,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</w:p>
    <w:p w:rsidR="002D4554" w:rsidRDefault="006A706B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- t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rénink dovedností k vykonání jednotlivých částí maturitní zkoušky</w:t>
      </w:r>
      <w:r w:rsidR="008B26F1">
        <w:rPr>
          <w:rFonts w:ascii="Arial" w:hAnsi="Arial" w:cs="Arial"/>
          <w:color w:val="535353"/>
          <w:sz w:val="21"/>
          <w:szCs w:val="21"/>
          <w:shd w:val="clear" w:color="auto" w:fill="FFFFFF"/>
        </w:rPr>
        <w:t>,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</w:p>
    <w:p w:rsidR="006A706B" w:rsidRDefault="008B26F1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- nácvik z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vládání zátěžových situací souvisejících </w:t>
      </w:r>
      <w:r w:rsidR="006A706B">
        <w:rPr>
          <w:rFonts w:ascii="Arial" w:hAnsi="Arial" w:cs="Arial"/>
          <w:color w:val="535353"/>
          <w:sz w:val="21"/>
          <w:szCs w:val="21"/>
          <w:shd w:val="clear" w:color="auto" w:fill="FFFFFF"/>
        </w:rPr>
        <w:t>s maturitní zkouškou -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nácvik samostatného projevu před publikem, časově omezené provádění úkonů apod.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,</w:t>
      </w:r>
      <w:r w:rsidR="00C13F13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</w:p>
    <w:p w:rsidR="002D4554" w:rsidRDefault="00C13F13" w:rsidP="002D4554">
      <w:pPr>
        <w:pStyle w:val="Odstavecseseznamem"/>
        <w:spacing w:line="360" w:lineRule="auto"/>
        <w:ind w:left="420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- Intenzivní a dlouhodobé opakování a procvičování znalostí</w:t>
      </w:r>
      <w:r w:rsidR="008B26F1">
        <w:rPr>
          <w:rFonts w:ascii="Arial" w:hAnsi="Arial" w:cs="Arial"/>
          <w:color w:val="535353"/>
          <w:sz w:val="21"/>
          <w:szCs w:val="21"/>
          <w:shd w:val="clear" w:color="auto" w:fill="FFFFFF"/>
        </w:rPr>
        <w:t>.</w:t>
      </w:r>
      <w:r w:rsidRPr="002D4554">
        <w:rPr>
          <w:rFonts w:ascii="Arial" w:hAnsi="Arial" w:cs="Arial"/>
          <w:color w:val="535353"/>
          <w:sz w:val="21"/>
          <w:szCs w:val="21"/>
        </w:rPr>
        <w:br/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 </w:t>
      </w:r>
      <w:r w:rsidRPr="002D4554">
        <w:rPr>
          <w:rFonts w:ascii="Arial" w:hAnsi="Arial" w:cs="Arial"/>
          <w:color w:val="535353"/>
          <w:sz w:val="21"/>
          <w:szCs w:val="21"/>
        </w:rPr>
        <w:br/>
      </w:r>
      <w:r w:rsidR="008B26F1">
        <w:rPr>
          <w:rFonts w:ascii="Arial" w:hAnsi="Arial" w:cs="Arial"/>
          <w:i/>
          <w:color w:val="535353"/>
          <w:sz w:val="21"/>
          <w:szCs w:val="21"/>
          <w:shd w:val="clear" w:color="auto" w:fill="FFFFFF"/>
        </w:rPr>
        <w:t>U všech žáků</w:t>
      </w:r>
      <w:r w:rsidRPr="008B26F1">
        <w:rPr>
          <w:rFonts w:ascii="Arial" w:hAnsi="Arial" w:cs="Arial"/>
          <w:i/>
          <w:color w:val="535353"/>
          <w:sz w:val="21"/>
          <w:szCs w:val="21"/>
          <w:shd w:val="clear" w:color="auto" w:fill="FFFFFF"/>
        </w:rPr>
        <w:t>: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</w:p>
    <w:p w:rsidR="00C13F13" w:rsidRPr="002D4554" w:rsidRDefault="00C13F13" w:rsidP="002D4554">
      <w:pPr>
        <w:pStyle w:val="Odstavecseseznamem"/>
        <w:spacing w:line="360" w:lineRule="auto"/>
        <w:ind w:left="420"/>
        <w:rPr>
          <w:b/>
          <w:u w:val="single"/>
        </w:rPr>
      </w:pP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Pravidelně každé čtvrtletí na pedagogické radě </w:t>
      </w:r>
      <w:r w:rsidR="006A706B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vyhodnocovat</w:t>
      </w:r>
      <w:r w:rsidR="006A706B"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situaci ve vzdělávání žáků, konkretizovat žáky ohrožené školní neúspěšností, dohodnout k nim </w:t>
      </w:r>
      <w:r w:rsidR="008B26F1">
        <w:rPr>
          <w:rFonts w:ascii="Arial" w:hAnsi="Arial" w:cs="Arial"/>
          <w:color w:val="535353"/>
          <w:sz w:val="21"/>
          <w:szCs w:val="21"/>
          <w:shd w:val="clear" w:color="auto" w:fill="FFFFFF"/>
        </w:rPr>
        <w:t>potřebné strategie a seznámit se závěry</w:t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zákonné zástupce žáků</w:t>
      </w:r>
      <w:r w:rsidR="006A706B">
        <w:rPr>
          <w:rFonts w:ascii="Arial" w:hAnsi="Arial" w:cs="Arial"/>
          <w:color w:val="535353"/>
          <w:sz w:val="21"/>
          <w:szCs w:val="21"/>
          <w:shd w:val="clear" w:color="auto" w:fill="FFFFFF"/>
        </w:rPr>
        <w:t>.</w:t>
      </w:r>
      <w:r w:rsidRPr="002D4554">
        <w:rPr>
          <w:rFonts w:ascii="Arial" w:hAnsi="Arial" w:cs="Arial"/>
          <w:color w:val="535353"/>
          <w:sz w:val="21"/>
          <w:szCs w:val="21"/>
        </w:rPr>
        <w:br/>
      </w:r>
      <w:r w:rsidRPr="002D4554">
        <w:rPr>
          <w:rFonts w:ascii="Arial" w:hAnsi="Arial" w:cs="Arial"/>
          <w:color w:val="535353"/>
          <w:sz w:val="21"/>
          <w:szCs w:val="21"/>
          <w:shd w:val="clear" w:color="auto" w:fill="FFFFFF"/>
        </w:rPr>
        <w:t> </w:t>
      </w:r>
    </w:p>
    <w:p w:rsidR="00A33AE8" w:rsidRDefault="00A33AE8" w:rsidP="00A33AE8">
      <w:pPr>
        <w:spacing w:line="360" w:lineRule="auto"/>
        <w:jc w:val="both"/>
      </w:pPr>
    </w:p>
    <w:p w:rsidR="00A33AE8" w:rsidRDefault="00A33AE8" w:rsidP="00A33AE8">
      <w:pPr>
        <w:spacing w:line="360" w:lineRule="auto"/>
        <w:jc w:val="both"/>
      </w:pPr>
    </w:p>
    <w:p w:rsidR="00742A27" w:rsidRDefault="00742A27" w:rsidP="00A33AE8">
      <w:pPr>
        <w:spacing w:line="360" w:lineRule="auto"/>
        <w:jc w:val="both"/>
      </w:pPr>
    </w:p>
    <w:p w:rsidR="00A33AE8" w:rsidRDefault="00A33AE8" w:rsidP="00A33AE8">
      <w:pPr>
        <w:spacing w:line="360" w:lineRule="auto"/>
        <w:jc w:val="both"/>
      </w:pPr>
    </w:p>
    <w:sectPr w:rsidR="00A33AE8" w:rsidSect="00E32B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0E4"/>
    <w:multiLevelType w:val="hybridMultilevel"/>
    <w:tmpl w:val="89A87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5339"/>
    <w:multiLevelType w:val="hybridMultilevel"/>
    <w:tmpl w:val="17F443BE"/>
    <w:lvl w:ilvl="0" w:tplc="3C9EEF3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6055E"/>
    <w:multiLevelType w:val="hybridMultilevel"/>
    <w:tmpl w:val="C382028A"/>
    <w:lvl w:ilvl="0" w:tplc="249CFFE0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57A1337"/>
    <w:multiLevelType w:val="hybridMultilevel"/>
    <w:tmpl w:val="CBBEC51C"/>
    <w:lvl w:ilvl="0" w:tplc="42566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A859F3"/>
    <w:multiLevelType w:val="hybridMultilevel"/>
    <w:tmpl w:val="808CEA22"/>
    <w:lvl w:ilvl="0" w:tplc="91806D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1"/>
    <w:rsid w:val="00030EA3"/>
    <w:rsid w:val="00045BAC"/>
    <w:rsid w:val="000920A1"/>
    <w:rsid w:val="000A10FA"/>
    <w:rsid w:val="000F7AFC"/>
    <w:rsid w:val="00115183"/>
    <w:rsid w:val="001C0F64"/>
    <w:rsid w:val="001E1115"/>
    <w:rsid w:val="002227B6"/>
    <w:rsid w:val="00295373"/>
    <w:rsid w:val="002D4554"/>
    <w:rsid w:val="00314F6C"/>
    <w:rsid w:val="003A2A4E"/>
    <w:rsid w:val="00457FEB"/>
    <w:rsid w:val="00487410"/>
    <w:rsid w:val="006908A6"/>
    <w:rsid w:val="006963D2"/>
    <w:rsid w:val="006A706B"/>
    <w:rsid w:val="006D54E8"/>
    <w:rsid w:val="006F7FE0"/>
    <w:rsid w:val="00713020"/>
    <w:rsid w:val="00714B9D"/>
    <w:rsid w:val="00742A27"/>
    <w:rsid w:val="007C422F"/>
    <w:rsid w:val="00865E81"/>
    <w:rsid w:val="00893039"/>
    <w:rsid w:val="008B26F1"/>
    <w:rsid w:val="008E2B49"/>
    <w:rsid w:val="00924C62"/>
    <w:rsid w:val="00A33AE8"/>
    <w:rsid w:val="00A65825"/>
    <w:rsid w:val="00B43C36"/>
    <w:rsid w:val="00B736C0"/>
    <w:rsid w:val="00B96DF1"/>
    <w:rsid w:val="00BE7AC5"/>
    <w:rsid w:val="00C13F13"/>
    <w:rsid w:val="00C2343E"/>
    <w:rsid w:val="00C3529B"/>
    <w:rsid w:val="00C44940"/>
    <w:rsid w:val="00CA774D"/>
    <w:rsid w:val="00D14C62"/>
    <w:rsid w:val="00D661B6"/>
    <w:rsid w:val="00DE7453"/>
    <w:rsid w:val="00DF1163"/>
    <w:rsid w:val="00E32BCD"/>
    <w:rsid w:val="00E90F28"/>
    <w:rsid w:val="00E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13F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8A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13F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3F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13F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8A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13F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3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Durasová, Milena</cp:lastModifiedBy>
  <cp:revision>2</cp:revision>
  <cp:lastPrinted>2018-09-21T09:15:00Z</cp:lastPrinted>
  <dcterms:created xsi:type="dcterms:W3CDTF">2021-03-10T10:04:00Z</dcterms:created>
  <dcterms:modified xsi:type="dcterms:W3CDTF">2021-03-10T10:04:00Z</dcterms:modified>
</cp:coreProperties>
</file>